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FE32A6">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8C14CA">
        <w:rPr>
          <w:rFonts w:ascii="Times New Roman" w:eastAsia="Times New Roman" w:hAnsi="Times New Roman" w:cs="Times New Roman"/>
          <w:i/>
          <w:color w:val="000000"/>
          <w:sz w:val="28"/>
          <w:szCs w:val="28"/>
        </w:rPr>
        <w:t>25</w:t>
      </w:r>
      <w:r w:rsidR="00884154">
        <w:rPr>
          <w:rFonts w:ascii="Times New Roman" w:eastAsia="Times New Roman" w:hAnsi="Times New Roman" w:cs="Times New Roman"/>
          <w:i/>
          <w:color w:val="000000"/>
          <w:sz w:val="28"/>
          <w:szCs w:val="28"/>
        </w:rPr>
        <w:t>/</w:t>
      </w:r>
      <w:r w:rsidR="00416AEE">
        <w:rPr>
          <w:rFonts w:ascii="Times New Roman" w:eastAsia="Times New Roman" w:hAnsi="Times New Roman" w:cs="Times New Roman"/>
          <w:i/>
          <w:color w:val="000000"/>
          <w:sz w:val="28"/>
          <w:szCs w:val="28"/>
        </w:rPr>
        <w:t>0</w:t>
      </w:r>
      <w:r w:rsidR="00910909">
        <w:rPr>
          <w:rFonts w:ascii="Times New Roman" w:eastAsia="Times New Roman" w:hAnsi="Times New Roman" w:cs="Times New Roman"/>
          <w:i/>
          <w:color w:val="000000"/>
          <w:sz w:val="28"/>
          <w:szCs w:val="28"/>
        </w:rPr>
        <w:t>2</w:t>
      </w:r>
      <w:r w:rsidR="00416AEE">
        <w:rPr>
          <w:rFonts w:ascii="Times New Roman" w:eastAsia="Times New Roman" w:hAnsi="Times New Roman" w:cs="Times New Roman"/>
          <w:i/>
          <w:color w:val="000000"/>
          <w:sz w:val="28"/>
          <w:szCs w:val="28"/>
        </w:rPr>
        <w:t>/2001</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FE32A6">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FE32A6">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776665">
        <w:rPr>
          <w:rFonts w:ascii="Times New Roman" w:eastAsia="Times New Roman" w:hAnsi="Times New Roman" w:cs="Times New Roman"/>
          <w:b/>
          <w:color w:val="000000"/>
          <w:sz w:val="28"/>
          <w:szCs w:val="28"/>
        </w:rPr>
        <w:t>1</w:t>
      </w:r>
      <w:r w:rsidR="008C14CA">
        <w:rPr>
          <w:rFonts w:ascii="Times New Roman" w:eastAsia="Times New Roman" w:hAnsi="Times New Roman" w:cs="Times New Roman"/>
          <w:b/>
          <w:color w:val="000000"/>
          <w:sz w:val="28"/>
          <w:szCs w:val="28"/>
        </w:rPr>
        <w:t>20</w:t>
      </w:r>
    </w:p>
    <w:p w:rsidR="00416AEE" w:rsidRDefault="00416AEE" w:rsidP="001B4E20">
      <w:pPr>
        <w:spacing w:after="0" w:line="288" w:lineRule="auto"/>
        <w:rPr>
          <w:rFonts w:ascii="Times New Roman" w:eastAsia="Times New Roman" w:hAnsi="Times New Roman" w:cs="Times New Roman"/>
          <w:b/>
          <w:color w:val="000000"/>
          <w:sz w:val="28"/>
          <w:szCs w:val="28"/>
        </w:rPr>
      </w:pPr>
    </w:p>
    <w:p w:rsidR="001B4E20" w:rsidRPr="00752AA7" w:rsidRDefault="001B4E20" w:rsidP="001B4E20">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Chư vị đồng học, chào mọi người! Mời mở kinh Thập Thiện Nghiệp Đạo, trang thứ mười sáu,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hàng thứ ba từ dưới lên:</w:t>
      </w:r>
      <w:r w:rsidRPr="00752AA7">
        <w:rPr>
          <w:rFonts w:ascii="Times New Roman" w:eastAsia="Cambria" w:hAnsi="Times New Roman" w:cs="Times New Roman"/>
          <w:sz w:val="28"/>
          <w:szCs w:val="28"/>
        </w:rPr>
        <w:t> </w:t>
      </w:r>
    </w:p>
    <w:p w:rsidR="001B4E20" w:rsidRPr="00752AA7" w:rsidRDefault="001B4E20" w:rsidP="001B4E20">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sidRPr="00752AA7">
        <w:rPr>
          <w:rFonts w:ascii="Times New Roman" w:eastAsia="Book Antiqua" w:hAnsi="Times New Roman" w:cs="Times New Roman"/>
          <w:b/>
          <w:sz w:val="28"/>
          <w:szCs w:val="28"/>
        </w:rPr>
        <w:t xml:space="preserve">Ngũ lực trang nghiêm nên mọi oán diệt hết, không gì hoại được. </w:t>
      </w:r>
    </w:p>
    <w:p w:rsidR="001B4E20" w:rsidRPr="00752AA7" w:rsidRDefault="001B4E20" w:rsidP="001B4E20">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Phía trước đã nói qua “ngũ căn”, ngũ căn tăng trưởng bèn sanh ra sức mạnh,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gọi là ngũ lực.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Tên gọi của năm điều này tương đồng với ngũ căn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tín, tấn, niệm, định, tuệ.</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đều phải có trình độ nhận biết tương đối về mỗi một điều,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lại phải hết lòng nỗ lực mà học tập,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vậy mới có thể đạt được thọ dụng. Điều thứ nhất là “tín căn”. Tài liệu giảng dạy mà hiện tại tôi ở đây giới thiệu với các vị</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là lấy từ </w:t>
      </w:r>
      <w:r w:rsidRPr="00752AA7">
        <w:rPr>
          <w:rFonts w:ascii="Times New Roman" w:eastAsia="Book Antiqua" w:hAnsi="Times New Roman" w:cs="Times New Roman"/>
          <w:i/>
          <w:sz w:val="28"/>
          <w:szCs w:val="28"/>
        </w:rPr>
        <w:t>Giáo thừa pháp số</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Gần đây hình như </w:t>
      </w:r>
      <w:r w:rsidRPr="00752AA7">
        <w:rPr>
          <w:rFonts w:ascii="Times New Roman" w:eastAsia="Book Antiqua" w:hAnsi="Times New Roman" w:cs="Times New Roman"/>
          <w:i/>
          <w:sz w:val="28"/>
          <w:szCs w:val="28"/>
        </w:rPr>
        <w:t xml:space="preserve">Giáo thừa pháp số </w:t>
      </w:r>
      <w:r w:rsidRPr="00752AA7">
        <w:rPr>
          <w:rFonts w:ascii="Times New Roman" w:eastAsia="Book Antiqua" w:hAnsi="Times New Roman" w:cs="Times New Roman"/>
          <w:sz w:val="28"/>
          <w:szCs w:val="28"/>
        </w:rPr>
        <w:t>đã được in ra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sách in ra rất lý tưởng,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đồng tu mỗi một người đều có thể lấy một bộ.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có điều thứ tự trình bày ở phần đầu kém một chút, đây là vì ban đầu tôi không chú ý đến,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là do xưởng in làm.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Một quyển sách vừa mở ra, thiên thứ nhất phải là lời tựa,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là lời tựa của Ung Chính,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dùng màu đỏ để 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thiên này phải để ở phía trước,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lời tựa mới là phần mục lục.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tôi xem thấy quyển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mục lục xếp ở trước,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lời tựa xếp ở phía sau,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thứ tự này bị đảo lộn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Những điều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thuộc về thường thức, chúng ta phải nên biết, người đọc sách làm gì không có thường thức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thì nói không thông.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tại số lượng in ra không nhiều, chỉ có một ngàn quyển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để chúng ta dùng,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lưu thông bên ngoài.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Mọi người cần phải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về sau khi muốn in sách thì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lưu ý,</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đừng để người khác nhìn thấy cười.</w:t>
      </w:r>
      <w:r w:rsidRPr="00752AA7">
        <w:rPr>
          <w:rFonts w:ascii="Times New Roman" w:eastAsia="Cambria" w:hAnsi="Times New Roman" w:cs="Times New Roman"/>
          <w:sz w:val="28"/>
          <w:szCs w:val="28"/>
        </w:rPr>
        <w:t> </w:t>
      </w:r>
    </w:p>
    <w:p w:rsidR="001B4E20" w:rsidRPr="00752AA7" w:rsidRDefault="001B4E20" w:rsidP="001B4E20">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Điều thứ nhất của ngũ căn là “tín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thứ hai là “tấn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tiếp theo là “niệm, định, tuệ”.</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Tín căn tăng trưởng thì trở thành lực.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Giải thích của tín lực là </w:t>
      </w:r>
      <w:r w:rsidRPr="00752AA7">
        <w:rPr>
          <w:rFonts w:ascii="Times New Roman" w:eastAsia="Book Antiqua" w:hAnsi="Times New Roman" w:cs="Times New Roman"/>
          <w:i/>
          <w:sz w:val="28"/>
          <w:szCs w:val="28"/>
        </w:rPr>
        <w:t>“tín căn tăng trưởng thì có thể phá nghi chướng”</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tín thì không hoài nghi.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Ngày nay tín của chúng ta có lực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có lực.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Chẳng những không có lực, có lẽ ngay đến căn đều không 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đối với tất cả pháp thế xuất thế gian đều hoài nghi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sao có thể thành tựu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xưa nói rất hay,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nhưng chúng ta không tin tưởng.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xem, ngày nay thế giới này động loạn, lòng người hư hoại,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chưa từng có </w:t>
      </w:r>
      <w:r w:rsidRPr="00752AA7">
        <w:rPr>
          <w:rFonts w:ascii="Times New Roman" w:eastAsia="Book Antiqua" w:hAnsi="Times New Roman" w:cs="Times New Roman"/>
          <w:sz w:val="28"/>
          <w:szCs w:val="28"/>
        </w:rPr>
        <w:lastRenderedPageBreak/>
        <w:t>trong lịch sử, tương lai trong lịch sử thì đây là thời kỳ đại loạn.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Căn nguyên của động loạn là do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không tìm ra nhân tố,</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tiêu trừ được căn nguyên của động loạn thì xã hội này làm sao an định,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giới làm sao có hòa bình?</w:t>
      </w:r>
      <w:r w:rsidRPr="00752AA7">
        <w:rPr>
          <w:rFonts w:ascii="Times New Roman" w:eastAsia="Cambria" w:hAnsi="Times New Roman" w:cs="Times New Roman"/>
          <w:sz w:val="28"/>
          <w:szCs w:val="28"/>
        </w:rPr>
        <w:t> </w:t>
      </w:r>
    </w:p>
    <w:p w:rsidR="001B4E20" w:rsidRPr="00752AA7" w:rsidRDefault="001B4E20" w:rsidP="001B4E20">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Căn nguyên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một câu nói của người xưa đã nói ra, chúng ta chẳng những không tin tưởng,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mỗi ngày đọc lời nói này cũng không ngờ đến.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Trung Quốc thời cổ đại,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trẻ nhỏ học Tam Tự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câu thứ nhất của Tam Tự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căn bản để trị loạn của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Ai tin tưởng?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đều là lời giáo huấn tinh yếu của bậc thánh hiền được trích lục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là tinh hoa.</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“Người ban đầu, tánh vốn thiện. Tánh gần nhau, tập xa nhau”</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chẳng phải đã đem căn nguyên của trị loạn nói ra hết rồi sao?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Thiện của tánh vốn thiện không phải là thiện của thiện ác, thiện này rời xa hai bên, trung đạo chẳng lập,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gọi là chí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chân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tánh đức viên mãn.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nói “tánh gần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tánh đó là giống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bổn tánh của tất cả chúng sanh đều như nhau, trong bổn tánh có đầy đủ trí tuệ viên mãn,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đầy đủ đức năng viên mãn,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“sanh Phật không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sanh và Phật không hề khác biệt chút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Tại vì sao có khác biệt?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Câu tiếp theo là “tập xa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tập là tập quán,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là tập tánh, không phải bổn tánh, tập tánh thì không giống nhau. Gọi là “gần mực thì đen, gần đèn thì sáng”,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tập tánh.</w:t>
      </w:r>
      <w:r w:rsidRPr="00752AA7">
        <w:rPr>
          <w:rFonts w:ascii="Times New Roman" w:eastAsia="Cambria" w:hAnsi="Times New Roman" w:cs="Times New Roman"/>
          <w:sz w:val="28"/>
          <w:szCs w:val="28"/>
        </w:rPr>
        <w:t> </w:t>
      </w:r>
    </w:p>
    <w:p w:rsidR="001B4E20" w:rsidRPr="00752AA7" w:rsidRDefault="001B4E20" w:rsidP="001B4E20">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Bởi vậy, con người không thể không tiếp nhận giáo dục. Mục đích của giáo dục là gì? Mục đích của giáo dục là dạy chúng ta thân cận thánh hiền.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Tập tánh của chúng ta nếu như thân cận thánh hiền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không hay không biết con người cũng trở thành thánh hiền, đây là sự hun đúc của giáo dục.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mỗi ngày ở chung với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hay không biết bèn thành Phật. Mỗi ngày ở chung với Bồ-tát,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hay không biết bèn thành Bồ-tát. Mỗi ngày ở chung với ác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cũng không hay không biết biến thành ác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Cõi quỷ là tâm tham,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địa ngục là sân giận,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súc sanh là ngu si,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ngày ngày ở chung với 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sẽ nhiễm tham sân si, sẽ biến thành ác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Giáo dục rất quan trọng! Chúng ta nhìn thấy giáo dục trong xã hội ngày nay. Ở nhà thì cha mẹ dạy những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Ở trường học,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thầy cô giáo dạy những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xã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hằng ngày xem báo chí, tạp chí,</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truyền hình, phim ảnh,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giáo dục xã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những thứ này dạy bạn cái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Lại xem qua tôn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tôn giáo là giáo dục thánh hiền,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tại trong tôn giáo dạy những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liền biết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liền tìm ra được căn nguyên động loạn của thế gian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Đối trị thì phải từ nơi gốc rễ mà bắt tay vào, hóa ra đây là vấn đề của giáo dục!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trong lúc giảng kinh thường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không phải vấn đề chính trị,</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trị không giải quyết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đây cũng không phải là vấn đề </w:t>
      </w:r>
      <w:r w:rsidRPr="00752AA7">
        <w:rPr>
          <w:rFonts w:ascii="Times New Roman" w:eastAsia="Book Antiqua" w:hAnsi="Times New Roman" w:cs="Times New Roman"/>
          <w:sz w:val="28"/>
          <w:szCs w:val="28"/>
        </w:rPr>
        <w:lastRenderedPageBreak/>
        <w:t>quân sự,</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vũ lực không giải quyết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cũng không phải là vấn đề kinh tế,</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không phải là vấn đề khoa học kỹ thuật,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không thể giải quyết được. Là vấn đề gì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Vấn đề giáo dục.</w:t>
      </w:r>
      <w:r w:rsidRPr="00752AA7">
        <w:rPr>
          <w:rFonts w:ascii="Times New Roman" w:eastAsia="Cambria" w:hAnsi="Times New Roman" w:cs="Times New Roman"/>
          <w:sz w:val="28"/>
          <w:szCs w:val="28"/>
        </w:rPr>
        <w:t> </w:t>
      </w:r>
    </w:p>
    <w:p w:rsidR="001B4E20" w:rsidRPr="00752AA7" w:rsidRDefault="001B4E20" w:rsidP="001B4E20">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Cho nên các bậc thánh triết, thánh nhân, thần nhân xưa nay trong và ngoài nước,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làm cái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Làm giáo dục.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Ở thế gian này họ không chọn các nghề nghiệp khác,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họ chọn giáo dục.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Cứu đời cứu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ngày nay ở thế gian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chọn nghề nghiệp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chúng ta dùng tâm gì, dùng chí hướng gì để chọn lựa?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cũng vì danh văn lợi dưỡng,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thì con đường bạn đi là ba đường 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hơn nữa là vô cùng vô cùng nghiêm trọng.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nói vô cùng nghiêm trọng?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bạn làm biến chất giáo học của thánh hiền,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dùng sai giáo huấn của thánh hiền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khiến tất cả chúng sanh lầm lạc,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tội chồng thêm tội.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Nghề nghiệp này là nghề nghiệp thần thánh,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nghề nghiệp của đại thánh đại hiền, chúng ta phải rõ ràng điều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chưa làm tốt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chúng ta chính là tội nhân của Phật Bồ-tát,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quả báo khẳng định ở địa ngục A-tỳ.</w:t>
      </w:r>
      <w:r w:rsidRPr="00752AA7">
        <w:rPr>
          <w:rFonts w:ascii="Times New Roman" w:eastAsia="Cambria" w:hAnsi="Times New Roman" w:cs="Times New Roman"/>
          <w:sz w:val="28"/>
          <w:szCs w:val="28"/>
        </w:rPr>
        <w:t> </w:t>
      </w:r>
    </w:p>
    <w:p w:rsidR="001B4E20" w:rsidRPr="00752AA7" w:rsidRDefault="001B4E20" w:rsidP="001B4E20">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Cho nên, phàm là người có trí tuệ thì nhất định sẽ không khuyên người xuất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Khuyên người xuất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như tương lai họ tu không tốt,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mang danh nghĩa Phật pháp nhưng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làm những thủ đoạn tham sân si mạn, tự tư tự lợi,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tương lai đọa địa ngục A-tỳ,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mà khuyên người đó xuất gia cũng phải gánh trách nhiệm nhân quả,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ai dám làm việc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Chỉ có người ngu si vô tri mới dám làm, người có đầu óc hơi tỉnh táo thì nhất định không dám khuyên người ta xuất gia. Thế nhưng có thể khuyên người ta học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xem lão cư sĩ Lý Bỉnh Nam,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cả đời khuyên người ta học Phật, khuyên người ta quy 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nhất định không khuyên người ta thọ ngũ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xuất gia thì càng không cần phải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tuyệt đối không khuyên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bạn muốn phát tâm xuất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thầy sẽ hỏi: “Vì sao anh muốn phát tâm xuất gia?” Khuyên bạn quay đầu. Việc này rất khó! Xuất gia chính là làm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xuất gia chính là hy sinh chính mình để cứu độ tất cả chúng sanh. Bản thân phải làm tấm gương tốt cho chúng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khởi tâm động niệm, lời nói việc làm đều là mô phạm cho trời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xuất gia được gọi là “thầy của trời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chỉ là thầy của nhân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còn là hình mẫu tốt nhất trong các vị thầy,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tấm gương tốt nhất, là thầy của chư thiên trong sáu cõi,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vua trời nhìn thấy họ đều muốn học tập.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Ta có thứ gì để cho họ học tập đây? </w:t>
      </w:r>
    </w:p>
    <w:p w:rsidR="001B4E20" w:rsidRPr="00752AA7" w:rsidRDefault="001B4E20" w:rsidP="001B4E20">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Cho dù bạn xuất gia với động cơ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tại bạn đã xuất gia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hiểu được những đạo lý này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bạn phải hết lòng nỗ lực tu học.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xuất gia cả đời làm hai sự việc: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một là hoằng pháp, hai là hộ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Hoằng pháp là đảm nhận việc giáo học, giảng kinh thuyết pháp; hộ pháp chính là làm công việc hành chính trong đạo tràng,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công việc quản lý, chúng ta không mời người bên ngoài đến làm,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chính mình tự làm, hoằng hộ là một thể.</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hộ pháp chăm sóc đồng học hoằng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về phương diện quản lý, cố hết sức giảm nhẹ lượng công việc của 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để họ có thời gian đọc sách,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đọc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để tiến tu; về công việc quản lý, lao động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người hộ pháp gánh vác nhiều một chút,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nội hộ.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Giống như trong trường học,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hoằng pháp là giáo viên,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phụ trách lên lớp,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còn người hộ pháp là viên chức, địa vị của giáo viên và viên chức là bình đẳng, giáo viên và viên chức là một thể, quan hệ luôn phải làm cho rõ ràng, làm cho tường tận. </w:t>
      </w:r>
    </w:p>
    <w:p w:rsidR="001B4E20" w:rsidRPr="00752AA7" w:rsidRDefault="001B4E20" w:rsidP="001B4E20">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Người xưa dạy chúng ta: </w:t>
      </w:r>
      <w:r w:rsidRPr="00752AA7">
        <w:rPr>
          <w:rFonts w:ascii="Times New Roman" w:eastAsia="Book Antiqua" w:hAnsi="Times New Roman" w:cs="Times New Roman"/>
          <w:i/>
          <w:sz w:val="28"/>
          <w:szCs w:val="28"/>
        </w:rPr>
        <w:t>“Cách giáo dục, quý ở chuyên”</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phần đầu của Tam Tự Kinh nói như vậy, chúng ta có tin tưởng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không chịu chuyên nhất,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chịu chuyên chú,</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nhìn thấy người khác học rất nhiều thứ,</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chỉ sợ mình không bằng người khác,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thì sai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bạn chuyên chú</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bạn sẽ nổi trội hơn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tạp tu chắc chắn không thể nào sánh bằng bạn.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chuyên chú thì đầy đủ tam học giới định tuệ,</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học tạp thì tam học giới định tuệ bị phá hoại hoàn toàn,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làm sao có thể thành tựu được? Giáo học của Phật học viện ngày nay hỏng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bắt chước theo một số phương pháp dạy học và cách sắp xếp khóa trình của trường học,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cho nên tam học giới định tuệ hoàn toàn không có, chẳng những </w:t>
      </w:r>
      <w:r w:rsidRPr="00752AA7">
        <w:rPr>
          <w:rFonts w:ascii="Times New Roman" w:eastAsia="Book Antiqua" w:hAnsi="Times New Roman" w:cs="Times New Roman"/>
          <w:i/>
          <w:sz w:val="28"/>
          <w:szCs w:val="28"/>
        </w:rPr>
        <w:t>tín lực</w:t>
      </w:r>
      <w:r w:rsidRPr="00752AA7">
        <w:rPr>
          <w:rFonts w:ascii="Times New Roman" w:eastAsia="Book Antiqua" w:hAnsi="Times New Roman" w:cs="Times New Roman"/>
          <w:sz w:val="28"/>
          <w:szCs w:val="28"/>
        </w:rPr>
        <w:t xml:space="preserve"> không 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mà </w:t>
      </w:r>
      <w:r w:rsidRPr="00752AA7">
        <w:rPr>
          <w:rFonts w:ascii="Times New Roman" w:eastAsia="Book Antiqua" w:hAnsi="Times New Roman" w:cs="Times New Roman"/>
          <w:i/>
          <w:sz w:val="28"/>
          <w:szCs w:val="28"/>
        </w:rPr>
        <w:t>tín căn</w:t>
      </w:r>
      <w:r w:rsidRPr="00752AA7">
        <w:rPr>
          <w:rFonts w:ascii="Times New Roman" w:eastAsia="Book Antiqua" w:hAnsi="Times New Roman" w:cs="Times New Roman"/>
          <w:sz w:val="28"/>
          <w:szCs w:val="28"/>
        </w:rPr>
        <w:t xml:space="preserve"> cũng không 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hoàn toàn khác với giáo học của người xưa, người xưa đích thực là “quý ở chuyên”. Bạn theo thầy học tập thì nhất định chỉ học một môn,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nhất định không được đồng thời học hai môn.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Lão cư sĩ Lý Bỉnh Nam cả đời giảng kinh dạy học ở Đài Trung,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đối với việc này thầy hạn chế rất nghiêm khắc,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học trò chỉ được học một môn. Người có thiên phú, người có năng lực đích thực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mới cho phép bạn đồng thời học hai môn. Không có chuyện học đến ba môn,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nhất định không làm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Hơn nữa, nếu đồng thời học hai môn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hai môn này nhất định phải bổ trợ thành tựu cho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hai môn này nhất định không được trái ngược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có nguyên tắc.</w:t>
      </w:r>
      <w:r w:rsidRPr="00752AA7">
        <w:rPr>
          <w:rFonts w:ascii="Times New Roman" w:eastAsia="Cambria" w:hAnsi="Times New Roman" w:cs="Times New Roman"/>
          <w:sz w:val="28"/>
          <w:szCs w:val="28"/>
        </w:rPr>
        <w:t> </w:t>
      </w:r>
    </w:p>
    <w:p w:rsidR="001B4E20" w:rsidRPr="00752AA7" w:rsidRDefault="001B4E20" w:rsidP="001B4E20">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Thế nhưng người hiện nay không tin tưởng,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hiện nay nhìn thấy người khác học nhiều thứ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đọc nhiều sách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họ không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thường nói: “Không nghe lời người xưa, thiệt thòi ngay trước mắt.”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Họ không tin, </w:t>
      </w:r>
      <w:r w:rsidRPr="00752AA7">
        <w:rPr>
          <w:rFonts w:ascii="Times New Roman" w:eastAsia="Book Antiqua" w:hAnsi="Times New Roman" w:cs="Times New Roman"/>
          <w:sz w:val="28"/>
          <w:szCs w:val="28"/>
        </w:rPr>
        <w:lastRenderedPageBreak/>
        <w:t>vậy thì còn cách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Mỗi một câu trong Tam Tự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phải chỉ một người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đó là sự tích lũy kinh nghiệm giáo huấn của cổ thánh tiên hiền trong vô lượng kiếp,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chẳng phải do một người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Ở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mấy ngàn năm qua tổ tổ truyền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chỉ một nguyên tắc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Ngày nay, tín của chúng ta không có căn thì làm gì có lực?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Tín có lực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phá nghi, phá chướng, chúng ta trong quá trình tu học chắc chắn không có nghi hoặc. Chướng là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Chướng ngại từ bên ngoài đến,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ngày nay còn gọi là “bị ảnh hưởng bởi tất cả người, việc và vật”,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liền sanh ra chướng ngại.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Nhất định không bị ảnh hưởng bởi ngoại lực,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trừ chướng ngại,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thì đạo đức, học vấn của chính mình ngày ngày càng thêm lớn.</w:t>
      </w:r>
      <w:r w:rsidRPr="00752AA7">
        <w:rPr>
          <w:rFonts w:ascii="Times New Roman" w:eastAsia="Cambria" w:hAnsi="Times New Roman" w:cs="Times New Roman"/>
          <w:sz w:val="28"/>
          <w:szCs w:val="28"/>
        </w:rPr>
        <w:t> </w:t>
      </w:r>
    </w:p>
    <w:p w:rsidR="001B4E20" w:rsidRPr="00752AA7" w:rsidRDefault="001B4E20" w:rsidP="001B4E20">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Công khóa có thể định ra mấy môn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phải học từng môn một,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được đồng thời học nhiều môn.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chọn ra cho các đồng tu thường trụ tại đạo tràng bảy môn công khóa, bảy môn công khóa này chẳng phải là bảo bạn học cùng một lúc,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phải học từng môn một, quý ở chuyên!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Học môn nào trước,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việc này không hề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có thể chọn lựa; thứ tự các môn học thì cá nhân bạn có thể chọn lựa,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cần phải giống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định ra bảy môn,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thích nhất kinh Vô Lượng Thọ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có thể chuyên chú học tập bộ kinh này trước, học xong bộ kinh này rồi thì học tiếp bộ thứ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bộ này chưa học chưa xong thì không được học bộ thứ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nào gọi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“học xong”?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tiêu chuẩn này đã bị hạ đến mức thấp nhất,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tiêu chuẩn của thầy Lý</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bạn lên bục có thể giảng được thì mới xem là học xong,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chưa lên bục giảng qua một lần thì không tính.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Tiêu chuẩn của thầy là tiêu chuẩn ở mức thấp nhất,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lên bục giảng qua một lần từ đầu đến cuối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mới xem là bạn đã học xong.</w:t>
      </w:r>
      <w:r w:rsidRPr="00752AA7">
        <w:rPr>
          <w:rFonts w:ascii="Times New Roman" w:eastAsia="Cambria" w:hAnsi="Times New Roman" w:cs="Times New Roman"/>
          <w:sz w:val="28"/>
          <w:szCs w:val="28"/>
        </w:rPr>
        <w:t> </w:t>
      </w:r>
    </w:p>
    <w:p w:rsidR="001B4E20" w:rsidRPr="00752AA7" w:rsidRDefault="001B4E20" w:rsidP="001B4E20">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Năm xưa tôi học với thầy,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từ trong kinh nghiệm, tôi sâu sắc cảm nhận được rằng giảng một lần không đủ.</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lớp học tập,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cũng giống như lớp trưởng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bạn học đều rất tôn trọng tôi, tôi đề nghị với thầy, đó là ý của riêng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không yêu cầu người khác,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phải giảng mười lần thì mới xem là học xong.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Thầy Lý gật đầu.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Học một bộ kinh, giảng một lần không đủ,</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liên tục không ngừng giảng mười lần. Lần trước, cư sĩ Sử ở Khai Phong, Hà Nam đến bên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mọi người cũng đều gặp ông ấy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ấy xin xuất gia và muốn tôi thế phát cho 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không còn cách nào khác,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ấy đứng ỳ ra, tôi từ chối cũng không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yêu cầu ông một điều kiện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trong vòng một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giảng mười lần kinh Vô Lượng Thọ thì tôi sẽ thế phát cho 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Tuần trước, ông gọi điện thoại cho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nói ông đã giảng năm lần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một năm nhất định ông có thể giảng xong.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nói: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trong </w:t>
      </w:r>
      <w:r w:rsidRPr="00752AA7">
        <w:rPr>
          <w:rFonts w:ascii="Times New Roman" w:eastAsia="Book Antiqua" w:hAnsi="Times New Roman" w:cs="Times New Roman"/>
          <w:sz w:val="28"/>
          <w:szCs w:val="28"/>
        </w:rPr>
        <w:lastRenderedPageBreak/>
        <w:t>vòng một năm nếu ông có thể giảng mười lần kinh Vô Lượng Thọ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ông đến tìm tôi, tôi sẽ thế phát cho ông.” </w:t>
      </w:r>
    </w:p>
    <w:p w:rsidR="001B4E20" w:rsidRDefault="001B4E20" w:rsidP="001B4E20">
      <w:pPr>
        <w:spacing w:before="120" w:after="0" w:line="288" w:lineRule="auto"/>
        <w:ind w:firstLine="720"/>
        <w:jc w:val="both"/>
        <w:rPr>
          <w:rFonts w:ascii="Times New Roman" w:eastAsia="Times New Roman" w:hAnsi="Times New Roman" w:cs="Times New Roman"/>
          <w:b/>
          <w:color w:val="000000"/>
          <w:sz w:val="28"/>
          <w:szCs w:val="28"/>
        </w:rPr>
      </w:pPr>
      <w:bookmarkStart w:id="0" w:name="_GoBack"/>
      <w:bookmarkEnd w:id="0"/>
      <w:r w:rsidRPr="00752AA7">
        <w:rPr>
          <w:rFonts w:ascii="Times New Roman" w:eastAsia="Book Antiqua" w:hAnsi="Times New Roman" w:cs="Times New Roman"/>
          <w:sz w:val="28"/>
          <w:szCs w:val="28"/>
        </w:rPr>
        <w:t>Chúng ta phải biết đạo lý cơ bản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có tín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học từng môn từng môn một, cho dù trong một đời này, ta chỉ học xong một bộ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cũng là thành tựu.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một đời này, nếu học một bộ cũng không xong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rất hổ thẹn,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thể thành tựu!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Đồng tu tại gia thật thà niệm Phật có thể cầu vãng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đồng tu xuất gia học một bộ kinh luận cũng không học xong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có lỗi với Phật Bồ-tát,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lỗi với sự cúng dường của đại chúng.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Tín đồ tại gia cung cung kính kính cúng dường tứ sự</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vì cái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Thật ra mà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ngày nay đồng tu xuất gia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tam độc phiền não quá nặng,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tham quá nặng,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si, đố kỵ, sân giận không hề buông xuống,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lời giáo huấn của cổ thánh tiên hiền nghe không lọt vào tai,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chịu nhất môn thâm nhập. Không cam tâm học một thứ,</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khác biết nhiều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mình phải biết nhiều hơn 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kết quả sau cùng không thông được thứ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chẳng hiểu được thứ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Cổ đức đã nói: “Một kinh thông, tất cả kinh thông”,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họ không tin tưởng.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Thật sự là thông một kinh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tất cả các kinh khác thảy đều thông suốt,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vừa tiếp xúc với pháp thế xuất thế gian liền thấu hiểu,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cần phải học tập.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những lời mà cổ thánh tiên hiền đã nói là chân lý,</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người hiện nay không tin chân lý;</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nhận giả, không nhận thật,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thì hết cách.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vĩnh viễn không thể phá được nghi và chướng, vậy công phu làm sao có thể đắc lực?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nói đến ngũ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thật ra mà nói thì ngũ lực vẫn là ở trong ngũ căn mà dụng công, có căn thì sau đó mới có lực, căn đều không có thì làm gì có lực? Tốt rồi, hôm nay thời gian đã hết, chúng ta giảng đến đây.</w:t>
      </w:r>
    </w:p>
    <w:p w:rsidR="00B5376F" w:rsidRDefault="00B5376F" w:rsidP="00E54FA5">
      <w:pPr>
        <w:spacing w:after="0" w:line="288" w:lineRule="auto"/>
        <w:jc w:val="center"/>
        <w:rPr>
          <w:rFonts w:ascii="Times New Roman" w:eastAsia="Times New Roman" w:hAnsi="Times New Roman" w:cs="Times New Roman"/>
          <w:b/>
          <w:color w:val="000000"/>
          <w:sz w:val="28"/>
          <w:szCs w:val="28"/>
        </w:rPr>
      </w:pPr>
    </w:p>
    <w:p w:rsidR="00E54FA5" w:rsidRDefault="00E54FA5" w:rsidP="00E54FA5">
      <w:pPr>
        <w:spacing w:after="0" w:line="288" w:lineRule="auto"/>
        <w:jc w:val="both"/>
        <w:rPr>
          <w:rFonts w:ascii="Times New Roman" w:eastAsia="Times New Roman" w:hAnsi="Times New Roman" w:cs="Times New Roman"/>
          <w:b/>
          <w:color w:val="000000"/>
          <w:sz w:val="28"/>
          <w:szCs w:val="28"/>
        </w:rPr>
      </w:pPr>
    </w:p>
    <w:sectPr w:rsidR="00E54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74652"/>
    <w:rsid w:val="00087B79"/>
    <w:rsid w:val="000901EF"/>
    <w:rsid w:val="000E31C1"/>
    <w:rsid w:val="001232FB"/>
    <w:rsid w:val="0012499F"/>
    <w:rsid w:val="0013099F"/>
    <w:rsid w:val="0016719B"/>
    <w:rsid w:val="001B4E20"/>
    <w:rsid w:val="001C08CA"/>
    <w:rsid w:val="001D1874"/>
    <w:rsid w:val="0022334A"/>
    <w:rsid w:val="00226988"/>
    <w:rsid w:val="002759F5"/>
    <w:rsid w:val="00290564"/>
    <w:rsid w:val="0029072A"/>
    <w:rsid w:val="00290CD5"/>
    <w:rsid w:val="002A4C7C"/>
    <w:rsid w:val="002B1F58"/>
    <w:rsid w:val="002E5474"/>
    <w:rsid w:val="002F1B38"/>
    <w:rsid w:val="002F52E4"/>
    <w:rsid w:val="00356566"/>
    <w:rsid w:val="003A2F23"/>
    <w:rsid w:val="003E0FB0"/>
    <w:rsid w:val="003E1D93"/>
    <w:rsid w:val="00416AEE"/>
    <w:rsid w:val="00430F63"/>
    <w:rsid w:val="004422BD"/>
    <w:rsid w:val="00473B20"/>
    <w:rsid w:val="00493CD4"/>
    <w:rsid w:val="004B42ED"/>
    <w:rsid w:val="004B71A4"/>
    <w:rsid w:val="004F3532"/>
    <w:rsid w:val="00510D6D"/>
    <w:rsid w:val="00513153"/>
    <w:rsid w:val="00516863"/>
    <w:rsid w:val="00543008"/>
    <w:rsid w:val="00544ECC"/>
    <w:rsid w:val="0056300F"/>
    <w:rsid w:val="005665AB"/>
    <w:rsid w:val="0059159C"/>
    <w:rsid w:val="005B7A3A"/>
    <w:rsid w:val="005C2853"/>
    <w:rsid w:val="005C7216"/>
    <w:rsid w:val="00616D43"/>
    <w:rsid w:val="006825F8"/>
    <w:rsid w:val="0069320B"/>
    <w:rsid w:val="006D12FB"/>
    <w:rsid w:val="006E6D19"/>
    <w:rsid w:val="006F7157"/>
    <w:rsid w:val="00776665"/>
    <w:rsid w:val="007A6902"/>
    <w:rsid w:val="007B5ACC"/>
    <w:rsid w:val="007D0AF5"/>
    <w:rsid w:val="007D60E6"/>
    <w:rsid w:val="007F3AD3"/>
    <w:rsid w:val="00813CA1"/>
    <w:rsid w:val="00831129"/>
    <w:rsid w:val="00850CDB"/>
    <w:rsid w:val="008646E9"/>
    <w:rsid w:val="00884154"/>
    <w:rsid w:val="008B02E8"/>
    <w:rsid w:val="008B7483"/>
    <w:rsid w:val="008C14CA"/>
    <w:rsid w:val="008C2967"/>
    <w:rsid w:val="008E1933"/>
    <w:rsid w:val="008F5CE7"/>
    <w:rsid w:val="0090342A"/>
    <w:rsid w:val="00910909"/>
    <w:rsid w:val="0093533B"/>
    <w:rsid w:val="00963EFA"/>
    <w:rsid w:val="00980643"/>
    <w:rsid w:val="0098141A"/>
    <w:rsid w:val="00983E0D"/>
    <w:rsid w:val="00991BFE"/>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21CB0"/>
    <w:rsid w:val="00B312D5"/>
    <w:rsid w:val="00B5376F"/>
    <w:rsid w:val="00B55130"/>
    <w:rsid w:val="00B76692"/>
    <w:rsid w:val="00BC186C"/>
    <w:rsid w:val="00C1460B"/>
    <w:rsid w:val="00C63E36"/>
    <w:rsid w:val="00C73C54"/>
    <w:rsid w:val="00CA3326"/>
    <w:rsid w:val="00CD103C"/>
    <w:rsid w:val="00D0492F"/>
    <w:rsid w:val="00D113BB"/>
    <w:rsid w:val="00D35DE7"/>
    <w:rsid w:val="00D41DD5"/>
    <w:rsid w:val="00D72B29"/>
    <w:rsid w:val="00D90AD4"/>
    <w:rsid w:val="00DC129B"/>
    <w:rsid w:val="00DC491F"/>
    <w:rsid w:val="00DC4ED9"/>
    <w:rsid w:val="00DC6660"/>
    <w:rsid w:val="00DE4E2B"/>
    <w:rsid w:val="00DE654B"/>
    <w:rsid w:val="00DF7AA8"/>
    <w:rsid w:val="00E13F44"/>
    <w:rsid w:val="00E30D9A"/>
    <w:rsid w:val="00E415E4"/>
    <w:rsid w:val="00E54FA5"/>
    <w:rsid w:val="00E85D2E"/>
    <w:rsid w:val="00ED3BD4"/>
    <w:rsid w:val="00EF73F3"/>
    <w:rsid w:val="00F028F2"/>
    <w:rsid w:val="00F0738F"/>
    <w:rsid w:val="00F3380C"/>
    <w:rsid w:val="00F5131A"/>
    <w:rsid w:val="00F60E8B"/>
    <w:rsid w:val="00F620B1"/>
    <w:rsid w:val="00F72837"/>
    <w:rsid w:val="00F72B49"/>
    <w:rsid w:val="00FC7641"/>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82AE1"/>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70AFE-C7BB-4BAC-8037-4F07E45C5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2096</Words>
  <Characters>11953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2023-07-29T06:03:00Z</dcterms:created>
  <dcterms:modified xsi:type="dcterms:W3CDTF">2023-07-29T07:58:00Z</dcterms:modified>
</cp:coreProperties>
</file>